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recuado"/>
        <w:jc w:val="center"/>
        <w:rPr/>
      </w:pPr>
      <w:r>
        <w:rPr/>
        <w:drawing>
          <wp:inline distT="0" distB="0" distL="0" distR="0">
            <wp:extent cx="736600" cy="64706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recuado"/>
        <w:jc w:val="center"/>
        <w:rPr>
          <w:b/>
          <w:b/>
        </w:rPr>
      </w:pPr>
      <w:r>
        <w:rPr>
          <w:b/>
        </w:rPr>
        <w:t>IPASSP – SM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INSTITUTO DE PREVIDÊNCIA E ASSISTÊNCIA À SAÚDE DOS SERVIDORES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PÚBLICOS MUNICIPAIS DE SANTA MARIA – RS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____________________________________________________________________</w:t>
      </w:r>
    </w:p>
    <w:p>
      <w:pPr>
        <w:pStyle w:val="Corpodotextorecuado"/>
        <w:jc w:val="center"/>
        <w:rPr/>
      </w:pPr>
      <w:r>
        <w:rPr/>
      </w:r>
    </w:p>
    <w:p>
      <w:pPr>
        <w:pStyle w:val="Corpodotextorecuado"/>
        <w:jc w:val="center"/>
        <w:rPr>
          <w:b/>
          <w:b/>
          <w:u w:val="single"/>
        </w:rPr>
      </w:pPr>
      <w:r>
        <w:rPr>
          <w:b/>
          <w:u w:val="single"/>
        </w:rPr>
        <w:t>PORTARIA Nº 19/2020, DE 2</w:t>
      </w:r>
      <w:r>
        <w:rPr>
          <w:b/>
          <w:u w:val="single"/>
        </w:rPr>
        <w:t>1</w:t>
      </w:r>
      <w:r>
        <w:rPr>
          <w:b/>
          <w:u w:val="single"/>
        </w:rPr>
        <w:t>/09/2020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spacing w:lineRule="auto" w:line="240"/>
        <w:rPr/>
      </w:pPr>
      <w:r>
        <w:rPr>
          <w:rFonts w:cs="Arial"/>
          <w:b/>
        </w:rPr>
        <w:t xml:space="preserve">EGLON DO CANTO SILVA, </w:t>
      </w:r>
      <w:r>
        <w:rPr>
          <w:rFonts w:cs="Arial"/>
          <w:bCs/>
        </w:rPr>
        <w:t>Diretor-Presidente do Instituto de Previdência e Assistência à Saúde dos Servidores Públicos Municipais de Santa Maria – IPASSP-SM, no uso de suas atribuições que lhe são conferidas em Lei,</w:t>
      </w:r>
    </w:p>
    <w:p>
      <w:pPr>
        <w:pStyle w:val="Corpodotextorecuado"/>
        <w:ind w:left="0" w:hanging="0"/>
        <w:rPr>
          <w:rFonts w:ascii="Arial" w:hAnsi="Arial"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</w:r>
    </w:p>
    <w:p>
      <w:pPr>
        <w:pStyle w:val="Corpodotextorecuado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/>
          <w:b/>
          <w:sz w:val="24"/>
          <w:szCs w:val="24"/>
          <w:u w:val="single"/>
        </w:rPr>
        <w:t>RESOLVE:</w:t>
      </w:r>
    </w:p>
    <w:p>
      <w:pPr>
        <w:pStyle w:val="Corpodotextorecuado"/>
        <w:ind w:left="0" w:firstLine="1560"/>
        <w:jc w:val="lef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/>
          <w:b/>
          <w:sz w:val="24"/>
          <w:szCs w:val="24"/>
          <w:u w:val="single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bCs/>
          <w:sz w:val="24"/>
          <w:szCs w:val="24"/>
        </w:rPr>
        <w:t xml:space="preserve"> -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pt-BR" w:bidi="ar-SA"/>
        </w:rPr>
        <w:t>Constituir</w:t>
      </w:r>
      <w:r>
        <w:rPr>
          <w:rFonts w:cs="Arial" w:ascii="Arial" w:hAnsi="Arial"/>
          <w:b/>
          <w:sz w:val="24"/>
          <w:szCs w:val="24"/>
        </w:rPr>
        <w:t xml:space="preserve"> a Comissão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pt-BR" w:bidi="ar-SA"/>
        </w:rPr>
        <w:t>para acompanhamento dos trabalhos de reavaliação do patrimônio do Instituto,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conforme condições estabelecidas no contrato nº </w:t>
      </w:r>
      <w:r>
        <w:rPr>
          <w:rFonts w:cs="Arial" w:ascii="Arial" w:hAnsi="Arial"/>
          <w:b/>
          <w:sz w:val="24"/>
          <w:szCs w:val="24"/>
        </w:rPr>
        <w:t>13/2020.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</w:r>
    </w:p>
    <w:p>
      <w:pPr>
        <w:pStyle w:val="Corpodotextorecuado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/>
          <w:sz w:val="24"/>
          <w:szCs w:val="24"/>
        </w:rPr>
        <w:t>Art.2º</w:t>
      </w:r>
      <w:r>
        <w:rPr>
          <w:rFonts w:cs="Arial"/>
          <w:sz w:val="24"/>
          <w:szCs w:val="24"/>
        </w:rPr>
        <w:t xml:space="preserve"> - </w:t>
      </w:r>
      <w:r>
        <w:rPr>
          <w:rFonts w:cs="Arial"/>
          <w:b/>
          <w:sz w:val="24"/>
          <w:szCs w:val="24"/>
        </w:rPr>
        <w:t>NOMEAR</w:t>
      </w:r>
      <w:r>
        <w:rPr>
          <w:rFonts w:cs="Arial"/>
          <w:sz w:val="24"/>
          <w:szCs w:val="24"/>
        </w:rPr>
        <w:t>, para compor a referida Comissão, os seguintes servidores:</w:t>
      </w:r>
      <w:r>
        <w:rPr>
          <w:rFonts w:cs="Arial"/>
          <w:bCs/>
          <w:sz w:val="24"/>
          <w:szCs w:val="24"/>
        </w:rPr>
        <w:t xml:space="preserve"> </w:t>
      </w:r>
    </w:p>
    <w:p>
      <w:pPr>
        <w:pStyle w:val="Corpodotextorecuado"/>
        <w:widowControl/>
        <w:bidi w:val="0"/>
        <w:spacing w:lineRule="auto" w:line="360" w:before="0" w:after="0"/>
        <w:ind w:left="73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1 – Julio Ubiratan Teixeira Porto – Gerente Administrativo e Financeiro</w:t>
      </w:r>
    </w:p>
    <w:p>
      <w:pPr>
        <w:pStyle w:val="Corpodotextorecuado"/>
        <w:widowControl/>
        <w:bidi w:val="0"/>
        <w:spacing w:lineRule="auto" w:line="360" w:before="0" w:after="0"/>
        <w:ind w:left="73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Cs/>
          <w:sz w:val="24"/>
          <w:szCs w:val="24"/>
        </w:rPr>
        <w:t>2 – Marilusa Fernandes da Rosa Pichini – Assessora Técnica</w:t>
      </w:r>
    </w:p>
    <w:p>
      <w:pPr>
        <w:pStyle w:val="Corpodotextorecuado"/>
        <w:widowControl/>
        <w:bidi w:val="0"/>
        <w:spacing w:lineRule="auto" w:line="360" w:before="0" w:after="0"/>
        <w:ind w:left="73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Cs/>
          <w:sz w:val="24"/>
          <w:szCs w:val="24"/>
        </w:rPr>
        <w:t>3 – Adriano Scherer Silveira da Silva – Chefe do Setor de Contabilidade</w:t>
      </w:r>
    </w:p>
    <w:p>
      <w:pPr>
        <w:pStyle w:val="Corpodotextorecuado"/>
        <w:widowControl/>
        <w:bidi w:val="0"/>
        <w:spacing w:lineRule="auto" w:line="360" w:before="0" w:after="0"/>
        <w:ind w:left="73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Cs/>
          <w:sz w:val="24"/>
          <w:szCs w:val="24"/>
        </w:rPr>
        <w:t>4 – Liane Palma Castanho – Agente Administrativo</w:t>
      </w:r>
    </w:p>
    <w:p>
      <w:pPr>
        <w:pStyle w:val="Corpodotextorecuado"/>
        <w:widowControl/>
        <w:bidi w:val="0"/>
        <w:spacing w:lineRule="auto" w:line="360" w:before="0" w:after="0"/>
        <w:ind w:left="73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4"/>
          <w:szCs w:val="24"/>
        </w:rPr>
      </w:r>
    </w:p>
    <w:p>
      <w:pPr>
        <w:pStyle w:val="Corpodotextorecuado"/>
        <w:widowControl/>
        <w:bidi w:val="0"/>
        <w:spacing w:lineRule="auto" w:line="240" w:before="0" w:after="0"/>
        <w:ind w:left="5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/>
          <w:bCs/>
          <w:sz w:val="24"/>
          <w:szCs w:val="24"/>
        </w:rPr>
        <w:t xml:space="preserve">Art.3º - </w:t>
      </w:r>
      <w:r>
        <w:rPr>
          <w:rFonts w:cs="Arial"/>
          <w:bCs/>
          <w:sz w:val="24"/>
          <w:szCs w:val="24"/>
        </w:rPr>
        <w:t xml:space="preserve">A Comissão </w:t>
      </w:r>
      <w:r>
        <w:rPr>
          <w:rFonts w:eastAsia="Times New Roman" w:cs="Arial"/>
          <w:bCs/>
          <w:color w:val="auto"/>
          <w:kern w:val="0"/>
          <w:sz w:val="24"/>
          <w:szCs w:val="24"/>
          <w:lang w:val="pt-BR" w:eastAsia="pt-BR" w:bidi="ar-SA"/>
        </w:rPr>
        <w:t xml:space="preserve">ficará </w:t>
      </w:r>
      <w:r>
        <w:rPr>
          <w:rFonts w:cs="Arial"/>
          <w:bCs/>
          <w:sz w:val="24"/>
          <w:szCs w:val="24"/>
        </w:rPr>
        <w:t>responsável por acompanhar todas as etapas dos trabalhos de reavaliação patrimonial, fazendo cumprir as condições estabelecidas no contrato nº 13/2019.</w:t>
      </w:r>
    </w:p>
    <w:p>
      <w:pPr>
        <w:pStyle w:val="Corpodotextorecuado"/>
        <w:widowControl/>
        <w:bidi w:val="0"/>
        <w:spacing w:lineRule="auto" w:line="240" w:before="0" w:after="0"/>
        <w:ind w:left="5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4"/>
          <w:szCs w:val="24"/>
        </w:rPr>
      </w:r>
    </w:p>
    <w:p>
      <w:pPr>
        <w:pStyle w:val="Corpodotextorecuado"/>
        <w:widowControl/>
        <w:bidi w:val="0"/>
        <w:spacing w:lineRule="auto" w:line="240" w:before="0" w:after="0"/>
        <w:ind w:left="5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/>
          <w:bCs/>
          <w:sz w:val="24"/>
          <w:szCs w:val="24"/>
        </w:rPr>
        <w:t xml:space="preserve">Art 4º - </w:t>
      </w:r>
      <w:r>
        <w:rPr>
          <w:rFonts w:cs="Arial"/>
          <w:bCs/>
          <w:sz w:val="24"/>
          <w:szCs w:val="24"/>
        </w:rPr>
        <w:t xml:space="preserve">Ao final dos trabalhos pela empresa contratada, a Comissão deverá emitir Parecer validando os serviços </w:t>
      </w:r>
      <w:r>
        <w:rPr>
          <w:rFonts w:eastAsia="Times New Roman" w:cs="Arial"/>
          <w:bCs/>
          <w:color w:val="auto"/>
          <w:kern w:val="0"/>
          <w:sz w:val="24"/>
          <w:szCs w:val="24"/>
          <w:lang w:val="pt-BR" w:eastAsia="pt-BR" w:bidi="ar-SA"/>
        </w:rPr>
        <w:t>realizados, atestando o cumprimento de todas as cláusulas contratuais ou apontando eventuais falhas que devem ser corrigidas.</w:t>
      </w:r>
    </w:p>
    <w:p>
      <w:pPr>
        <w:pStyle w:val="Corpodotextorecuado"/>
        <w:widowControl/>
        <w:bidi w:val="0"/>
        <w:spacing w:lineRule="auto" w:line="240" w:before="0" w:after="0"/>
        <w:ind w:left="5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cs="Arial" w:ascii="Arial" w:hAnsi="Arial"/>
          <w:b/>
          <w:sz w:val="24"/>
          <w:szCs w:val="24"/>
        </w:rPr>
        <w:t>5</w:t>
      </w:r>
      <w:r>
        <w:rPr>
          <w:rFonts w:cs="Arial" w:ascii="Arial" w:hAnsi="Arial"/>
          <w:b/>
          <w:sz w:val="24"/>
          <w:szCs w:val="24"/>
        </w:rPr>
        <w:t>º- REVOGADAS</w:t>
      </w:r>
      <w:r>
        <w:rPr>
          <w:rFonts w:cs="Arial" w:ascii="Arial" w:hAnsi="Arial"/>
          <w:sz w:val="24"/>
          <w:szCs w:val="24"/>
        </w:rPr>
        <w:t xml:space="preserve"> as disposições em contrário, esta Portaria entra em vigor nesta data.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recuado"/>
        <w:spacing w:lineRule="auto" w:line="240"/>
        <w:ind w:left="0" w:hanging="0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IPASSP-SM</w:t>
      </w:r>
      <w:r>
        <w:rPr>
          <w:rFonts w:cs="Arial"/>
          <w:sz w:val="24"/>
          <w:szCs w:val="24"/>
        </w:rPr>
        <w:t xml:space="preserve">, aos vinte e </w:t>
      </w:r>
      <w:r>
        <w:rPr>
          <w:rFonts w:eastAsia="Times New Roman" w:cs="Arial"/>
          <w:bCs/>
          <w:color w:val="auto"/>
          <w:kern w:val="0"/>
          <w:sz w:val="24"/>
          <w:szCs w:val="24"/>
          <w:lang w:val="pt-BR" w:eastAsia="pt-BR" w:bidi="ar-SA"/>
        </w:rPr>
        <w:t>um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(21) </w:t>
      </w:r>
      <w:r>
        <w:rPr>
          <w:rFonts w:cs="Arial"/>
          <w:sz w:val="24"/>
          <w:szCs w:val="24"/>
        </w:rPr>
        <w:t xml:space="preserve">dias  do mês de </w:t>
      </w:r>
      <w:r>
        <w:rPr>
          <w:rFonts w:eastAsia="Times New Roman" w:cs="Arial"/>
          <w:bCs/>
          <w:color w:val="auto"/>
          <w:kern w:val="0"/>
          <w:sz w:val="24"/>
          <w:szCs w:val="24"/>
          <w:lang w:val="pt-BR" w:eastAsia="pt-BR" w:bidi="ar-SA"/>
        </w:rPr>
        <w:t>setembro de 2020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recuado"/>
        <w:spacing w:lineRule="auto" w:line="240"/>
        <w:ind w:lef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>Registre-se. Divulgue-se. Cumpra-se.</w:t>
      </w:r>
    </w:p>
    <w:p>
      <w:pPr>
        <w:pStyle w:val="Corpodotextorecuado"/>
        <w:spacing w:lineRule="auto" w:line="240"/>
        <w:ind w:lef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</w:r>
    </w:p>
    <w:p>
      <w:pPr>
        <w:pStyle w:val="Corpodotextorecuado"/>
        <w:spacing w:lineRule="auto" w:line="240"/>
        <w:ind w:lef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>EGLON DO CANTO SILVA</w:t>
      </w:r>
    </w:p>
    <w:p>
      <w:pPr>
        <w:pStyle w:val="Corpodotextorecuado"/>
        <w:spacing w:lineRule="auto" w:line="240"/>
        <w:ind w:lef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4"/>
          <w:szCs w:val="24"/>
        </w:rPr>
        <w:t>Diretor-Presidente</w:t>
      </w:r>
    </w:p>
    <w:sectPr>
      <w:type w:val="nextPage"/>
      <w:pgSz w:w="12240" w:h="15840"/>
      <w:pgMar w:left="1843" w:right="1041" w:header="0" w:top="5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0a49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b61742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3560f1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3560f1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059ec"/>
    <w:pPr>
      <w:spacing w:lineRule="auto" w:line="360"/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link w:val="TextodebaloChar"/>
    <w:qFormat/>
    <w:rsid w:val="00b617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164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059e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LibreOffice/6.4.1.2$Windows_X86_64 LibreOffice_project/4d224e95b98b138af42a64d84056446d09082932</Application>
  <Pages>1</Pages>
  <Words>218</Words>
  <Characters>1349</Characters>
  <CharactersWithSpaces>1561</CharactersWithSpaces>
  <Paragraphs>21</Paragraphs>
  <Company>Instituto de Previdência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2020-01-13T13:35:00Z</dcterms:created>
  <dc:creator>IPASSP-SM</dc:creator>
  <dc:description/>
  <dc:language>pt-BR</dc:language>
  <cp:lastModifiedBy/>
  <cp:lastPrinted>2020-09-28T12:07:20Z</cp:lastPrinted>
  <dcterms:modified xsi:type="dcterms:W3CDTF">2020-09-28T12:13:47Z</dcterms:modified>
  <cp:revision>8</cp:revision>
  <dc:subject/>
  <dc:title>INSTITUTO DE PREVIDÊNCIA E ASSISTÊNCIA À SAÚDE DOS SERVIDORES PÚBLICOS MUNICIPAIS DE SANTA MARIA – IPASSP - SM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de Previdência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